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13" w:rsidRDefault="00932F0B" w:rsidP="00D51010">
      <w:pPr>
        <w:spacing w:after="0"/>
        <w:jc w:val="center"/>
        <w:rPr>
          <w:b/>
          <w:sz w:val="28"/>
          <w:szCs w:val="28"/>
        </w:rPr>
      </w:pPr>
      <w:r w:rsidRPr="00932F0B">
        <w:rPr>
          <w:b/>
          <w:sz w:val="28"/>
          <w:szCs w:val="28"/>
        </w:rPr>
        <w:t>Démarche à suivre pour « construire »</w:t>
      </w:r>
      <w:r w:rsidR="007533D2">
        <w:rPr>
          <w:b/>
          <w:sz w:val="28"/>
          <w:szCs w:val="28"/>
        </w:rPr>
        <w:t xml:space="preserve"> un PAP</w:t>
      </w:r>
      <w:r w:rsidR="00F84CE9">
        <w:rPr>
          <w:b/>
          <w:sz w:val="28"/>
          <w:szCs w:val="28"/>
        </w:rPr>
        <w:t xml:space="preserve"> (Plan d’Accompagnement Personnalisé)</w:t>
      </w:r>
      <w:r w:rsidR="00A719DE">
        <w:rPr>
          <w:b/>
          <w:sz w:val="28"/>
          <w:szCs w:val="28"/>
        </w:rPr>
        <w:t xml:space="preserve"> </w:t>
      </w:r>
    </w:p>
    <w:p w:rsidR="004E21FA" w:rsidRPr="00932F0B" w:rsidRDefault="00A719DE" w:rsidP="00D51010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</w:t>
      </w:r>
      <w:proofErr w:type="gramEnd"/>
      <w:r>
        <w:rPr>
          <w:b/>
          <w:sz w:val="28"/>
          <w:szCs w:val="28"/>
        </w:rPr>
        <w:t xml:space="preserve"> collaboration avec la famille</w:t>
      </w:r>
      <w:r w:rsidR="003B3FAB">
        <w:rPr>
          <w:b/>
          <w:sz w:val="28"/>
          <w:szCs w:val="28"/>
        </w:rPr>
        <w:t xml:space="preserve"> </w:t>
      </w:r>
      <w:r w:rsidR="003B3FAB" w:rsidRPr="003B3FAB">
        <w:rPr>
          <w:sz w:val="20"/>
          <w:szCs w:val="20"/>
        </w:rPr>
        <w:t>(</w:t>
      </w:r>
      <w:proofErr w:type="spellStart"/>
      <w:r w:rsidR="003B3FAB" w:rsidRPr="003B3FAB">
        <w:rPr>
          <w:sz w:val="20"/>
          <w:szCs w:val="20"/>
        </w:rPr>
        <w:t>cf</w:t>
      </w:r>
      <w:proofErr w:type="spellEnd"/>
      <w:r w:rsidR="003B3FAB" w:rsidRPr="003B3FAB">
        <w:rPr>
          <w:sz w:val="20"/>
          <w:szCs w:val="20"/>
        </w:rPr>
        <w:t xml:space="preserve"> circulaire dispositif TSA/TSL)</w:t>
      </w:r>
    </w:p>
    <w:p w:rsidR="00B47FC4" w:rsidRDefault="00216CEA" w:rsidP="00A719DE">
      <w:pPr>
        <w:spacing w:after="0"/>
      </w:pPr>
      <w:r>
        <w:rPr>
          <w:noProof/>
          <w:lang w:eastAsia="fr-FR"/>
        </w:rPr>
        <w:pict>
          <v:roundrect id="_x0000_s1026" style="position:absolute;margin-left:44.3pt;margin-top:8pt;width:463.5pt;height:76.5pt;z-index:251658240" arcsize="10923f">
            <v:textbox>
              <w:txbxContent>
                <w:p w:rsidR="00F62913" w:rsidRPr="003B3FAB" w:rsidRDefault="00F62913" w:rsidP="00932F0B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B3FAB">
                    <w:rPr>
                      <w:b/>
                      <w:sz w:val="32"/>
                      <w:szCs w:val="32"/>
                    </w:rPr>
                    <w:t xml:space="preserve">Un </w:t>
                  </w:r>
                  <w:r w:rsidR="003B3FAB" w:rsidRPr="003B3FAB">
                    <w:rPr>
                      <w:b/>
                      <w:sz w:val="32"/>
                      <w:szCs w:val="32"/>
                    </w:rPr>
                    <w:t>élève</w:t>
                  </w:r>
                  <w:r w:rsidR="00A719DE" w:rsidRPr="003B3FAB">
                    <w:rPr>
                      <w:b/>
                      <w:sz w:val="32"/>
                      <w:szCs w:val="32"/>
                    </w:rPr>
                    <w:t xml:space="preserve"> présentant des difficultés d’apprentissage  </w:t>
                  </w:r>
                </w:p>
                <w:p w:rsidR="00F62913" w:rsidRPr="003B3FAB" w:rsidRDefault="00A719DE" w:rsidP="00932F0B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3B3FAB">
                    <w:rPr>
                      <w:b/>
                      <w:sz w:val="32"/>
                      <w:szCs w:val="32"/>
                    </w:rPr>
                    <w:t>dont</w:t>
                  </w:r>
                  <w:proofErr w:type="gramEnd"/>
                  <w:r w:rsidRPr="003B3FAB">
                    <w:rPr>
                      <w:b/>
                      <w:sz w:val="32"/>
                      <w:szCs w:val="32"/>
                    </w:rPr>
                    <w:t xml:space="preserve"> des difficultés de langage oral </w:t>
                  </w:r>
                  <w:r w:rsidR="00F62913" w:rsidRPr="003B3FAB">
                    <w:rPr>
                      <w:b/>
                      <w:sz w:val="32"/>
                      <w:szCs w:val="32"/>
                    </w:rPr>
                    <w:t>ou écrit</w:t>
                  </w:r>
                </w:p>
                <w:p w:rsidR="00932F0B" w:rsidRPr="003B3FAB" w:rsidRDefault="00F62913" w:rsidP="00932F0B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3B3FAB">
                    <w:rPr>
                      <w:b/>
                      <w:sz w:val="32"/>
                      <w:szCs w:val="32"/>
                    </w:rPr>
                    <w:t>va</w:t>
                  </w:r>
                  <w:proofErr w:type="gramEnd"/>
                  <w:r w:rsidRPr="003B3FAB">
                    <w:rPr>
                      <w:b/>
                      <w:sz w:val="32"/>
                      <w:szCs w:val="32"/>
                    </w:rPr>
                    <w:t xml:space="preserve"> être dirigé vers…</w:t>
                  </w:r>
                  <w:r w:rsidR="00A5584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55841" w:rsidRPr="00A55841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="00A55841" w:rsidRPr="00A55841">
                    <w:rPr>
                      <w:b/>
                      <w:sz w:val="20"/>
                      <w:szCs w:val="20"/>
                    </w:rPr>
                    <w:t>cf</w:t>
                  </w:r>
                  <w:proofErr w:type="spellEnd"/>
                  <w:r w:rsidR="00A55841" w:rsidRPr="00A55841">
                    <w:rPr>
                      <w:b/>
                      <w:sz w:val="20"/>
                      <w:szCs w:val="20"/>
                    </w:rPr>
                    <w:t xml:space="preserve"> annexe 1)</w:t>
                  </w:r>
                </w:p>
              </w:txbxContent>
            </v:textbox>
          </v:roundrect>
        </w:pict>
      </w:r>
    </w:p>
    <w:p w:rsidR="00932F0B" w:rsidRDefault="00932F0B" w:rsidP="00932F0B">
      <w:pPr>
        <w:spacing w:after="0"/>
      </w:pPr>
    </w:p>
    <w:p w:rsidR="00932F0B" w:rsidRDefault="00932F0B" w:rsidP="00932F0B"/>
    <w:p w:rsidR="00D51010" w:rsidRDefault="00B47FC4" w:rsidP="007B0DF7">
      <w:pPr>
        <w:spacing w:after="0"/>
      </w:pPr>
      <w:r>
        <w:t xml:space="preserve">                                                                          </w:t>
      </w:r>
      <w:proofErr w:type="gramStart"/>
      <w:r w:rsidR="00F62913" w:rsidRPr="00C4238A">
        <w:rPr>
          <w:b/>
          <w:sz w:val="28"/>
          <w:szCs w:val="28"/>
        </w:rPr>
        <w:t>u</w:t>
      </w:r>
      <w:proofErr w:type="gramEnd"/>
      <w:r w:rsidR="00F62913" w:rsidRPr="00C4238A">
        <w:rPr>
          <w:b/>
          <w:sz w:val="28"/>
          <w:szCs w:val="28"/>
        </w:rPr>
        <w:t xml:space="preserve"> écrit</w:t>
      </w:r>
      <w:r>
        <w:t xml:space="preserve">       </w:t>
      </w:r>
    </w:p>
    <w:p w:rsidR="00F84CE9" w:rsidRDefault="00216CEA" w:rsidP="00F84CE9">
      <w:pPr>
        <w:spacing w:after="0"/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06.8pt;margin-top:12.25pt;width:0;height:63.2pt;z-index:251673600" o:connectortype="straight">
            <v:stroke endarrow="block"/>
          </v:shape>
        </w:pict>
      </w:r>
      <w:r>
        <w:rPr>
          <w:noProof/>
          <w:lang w:eastAsia="fr-FR"/>
        </w:rPr>
        <w:pict>
          <v:rect id="_x0000_s1073" style="position:absolute;left:0;text-align:left;margin-left:312.05pt;margin-top:12.25pt;width:232.5pt;height:44.25pt;z-index:251701248" strokecolor="white [3212]">
            <v:textbox style="mso-next-textbox:#_x0000_s1073">
              <w:txbxContent>
                <w:p w:rsidR="008A5634" w:rsidRDefault="008A5634">
                  <w:r>
                    <w:t>Faire appel au maître E de votre secteur</w:t>
                  </w:r>
                  <w:r w:rsidR="003B6205">
                    <w:t xml:space="preserve"> et/ou CPC </w:t>
                  </w:r>
                  <w:r>
                    <w:t xml:space="preserve"> pour </w:t>
                  </w:r>
                  <w:r w:rsidR="003B6205">
                    <w:t xml:space="preserve">apporter un éclairage supplémentaire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56" type="#_x0000_t32" style="position:absolute;left:0;text-align:left;margin-left:93.8pt;margin-top:12.25pt;width:41.85pt;height:52.5pt;flip:x;z-index:251686912" o:connectortype="straight">
            <v:stroke endarrow="block"/>
          </v:shape>
        </w:pict>
      </w:r>
    </w:p>
    <w:p w:rsidR="003B6205" w:rsidRDefault="008A5634" w:rsidP="003B6205">
      <w:pPr>
        <w:tabs>
          <w:tab w:val="center" w:pos="5599"/>
          <w:tab w:val="left" w:pos="7905"/>
        </w:tabs>
        <w:spacing w:after="0"/>
      </w:pPr>
      <w:r>
        <w:tab/>
        <w:t xml:space="preserve">                                                                                                                                                   </w:t>
      </w:r>
    </w:p>
    <w:p w:rsidR="003B6205" w:rsidRDefault="003B6205" w:rsidP="003B6205">
      <w:pPr>
        <w:tabs>
          <w:tab w:val="center" w:pos="5599"/>
          <w:tab w:val="left" w:pos="7905"/>
        </w:tabs>
        <w:spacing w:after="0"/>
      </w:pPr>
    </w:p>
    <w:p w:rsidR="007533D2" w:rsidRDefault="00495C5B" w:rsidP="003B6205">
      <w:pPr>
        <w:tabs>
          <w:tab w:val="center" w:pos="5599"/>
          <w:tab w:val="left" w:pos="7905"/>
        </w:tabs>
        <w:spacing w:after="0"/>
      </w:pPr>
      <w:r>
        <w:tab/>
      </w:r>
    </w:p>
    <w:p w:rsidR="00495C5B" w:rsidRDefault="00216CEA" w:rsidP="00495C5B">
      <w:pPr>
        <w:tabs>
          <w:tab w:val="left" w:pos="6555"/>
        </w:tabs>
      </w:pPr>
      <w:r>
        <w:rPr>
          <w:noProof/>
          <w:lang w:eastAsia="fr-FR"/>
        </w:rPr>
        <w:pict>
          <v:roundrect id="_x0000_s1029" style="position:absolute;margin-left:242.4pt;margin-top:22pt;width:217.4pt;height:60.55pt;z-index:251661312" arcsize="10923f">
            <v:textbox>
              <w:txbxContent>
                <w:p w:rsidR="007533D2" w:rsidRPr="00C4238A" w:rsidRDefault="00A719DE" w:rsidP="007533D2">
                  <w:pPr>
                    <w:spacing w:after="0"/>
                    <w:jc w:val="center"/>
                    <w:rPr>
                      <w:b/>
                      <w:color w:val="92CDDC" w:themeColor="accent5" w:themeTint="99"/>
                      <w:sz w:val="28"/>
                      <w:szCs w:val="28"/>
                    </w:rPr>
                  </w:pPr>
                  <w:r w:rsidRPr="00C4238A">
                    <w:rPr>
                      <w:b/>
                      <w:color w:val="92CDDC" w:themeColor="accent5" w:themeTint="99"/>
                      <w:sz w:val="28"/>
                      <w:szCs w:val="28"/>
                    </w:rPr>
                    <w:t xml:space="preserve">Psychologue scolaire </w:t>
                  </w:r>
                </w:p>
                <w:p w:rsidR="007B0DF7" w:rsidRPr="00C4238A" w:rsidRDefault="007B0DF7" w:rsidP="007533D2">
                  <w:pPr>
                    <w:spacing w:after="0"/>
                    <w:jc w:val="center"/>
                    <w:rPr>
                      <w:b/>
                      <w:color w:val="92CDDC" w:themeColor="accent5" w:themeTint="99"/>
                      <w:sz w:val="28"/>
                      <w:szCs w:val="28"/>
                    </w:rPr>
                  </w:pPr>
                  <w:proofErr w:type="gramStart"/>
                  <w:r w:rsidRPr="00C4238A">
                    <w:rPr>
                      <w:b/>
                      <w:color w:val="92CDDC" w:themeColor="accent5" w:themeTint="99"/>
                      <w:sz w:val="28"/>
                      <w:szCs w:val="28"/>
                    </w:rPr>
                    <w:t>de</w:t>
                  </w:r>
                  <w:proofErr w:type="gramEnd"/>
                  <w:r w:rsidRPr="00C4238A">
                    <w:rPr>
                      <w:b/>
                      <w:color w:val="92CDDC" w:themeColor="accent5" w:themeTint="99"/>
                      <w:sz w:val="28"/>
                      <w:szCs w:val="28"/>
                    </w:rPr>
                    <w:t xml:space="preserve"> l’Education Nationale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52" style="position:absolute;margin-left:.8pt;margin-top:13.7pt;width:196.5pt;height:68.85pt;z-index:251683840" arcsize="10923f">
            <v:textbox>
              <w:txbxContent>
                <w:p w:rsidR="00495C5B" w:rsidRPr="00C4238A" w:rsidRDefault="00A719DE" w:rsidP="00495C5B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C4238A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Santé scolaire</w:t>
                  </w:r>
                </w:p>
                <w:p w:rsidR="007B0DF7" w:rsidRPr="00C4238A" w:rsidRDefault="007B0DF7" w:rsidP="007B0DF7">
                  <w:pPr>
                    <w:spacing w:after="0"/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C4238A">
                    <w:rPr>
                      <w:b/>
                      <w:color w:val="E36C0A" w:themeColor="accent6" w:themeShade="BF"/>
                      <w:sz w:val="18"/>
                      <w:szCs w:val="18"/>
                    </w:rPr>
                    <w:t xml:space="preserve">- </w:t>
                  </w:r>
                  <w:r w:rsidRPr="00C4238A">
                    <w:rPr>
                      <w:color w:val="E36C0A" w:themeColor="accent6" w:themeShade="BF"/>
                      <w:sz w:val="18"/>
                      <w:szCs w:val="18"/>
                    </w:rPr>
                    <w:t>Médecin scolaire</w:t>
                  </w:r>
                </w:p>
                <w:p w:rsidR="007B0DF7" w:rsidRPr="00C4238A" w:rsidRDefault="007B0DF7" w:rsidP="007B0DF7">
                  <w:pPr>
                    <w:spacing w:after="0"/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C4238A">
                    <w:rPr>
                      <w:color w:val="E36C0A" w:themeColor="accent6" w:themeShade="BF"/>
                      <w:sz w:val="18"/>
                      <w:szCs w:val="18"/>
                    </w:rPr>
                    <w:t>- Médecin de PMI</w:t>
                  </w:r>
                </w:p>
                <w:p w:rsidR="007B0DF7" w:rsidRPr="00C4238A" w:rsidRDefault="007B0DF7" w:rsidP="007B0DF7">
                  <w:pPr>
                    <w:spacing w:after="0"/>
                    <w:rPr>
                      <w:color w:val="E36C0A" w:themeColor="accent6" w:themeShade="BF"/>
                      <w:sz w:val="18"/>
                      <w:szCs w:val="18"/>
                    </w:rPr>
                  </w:pPr>
                  <w:r w:rsidRPr="00C4238A">
                    <w:rPr>
                      <w:color w:val="E36C0A" w:themeColor="accent6" w:themeShade="BF"/>
                      <w:sz w:val="18"/>
                      <w:szCs w:val="18"/>
                    </w:rPr>
                    <w:t xml:space="preserve">- Infirmière scolaire </w:t>
                  </w:r>
                </w:p>
              </w:txbxContent>
            </v:textbox>
          </v:roundrect>
        </w:pict>
      </w:r>
    </w:p>
    <w:p w:rsidR="007B0DF7" w:rsidRDefault="00A719DE" w:rsidP="00A719DE">
      <w:pPr>
        <w:tabs>
          <w:tab w:val="left" w:pos="3540"/>
        </w:tabs>
        <w:spacing w:after="0"/>
      </w:pPr>
      <w:r>
        <w:t xml:space="preserve">     </w:t>
      </w:r>
    </w:p>
    <w:p w:rsidR="007B0DF7" w:rsidRDefault="007B0DF7" w:rsidP="00A719DE">
      <w:pPr>
        <w:tabs>
          <w:tab w:val="left" w:pos="3540"/>
        </w:tabs>
        <w:spacing w:after="0"/>
      </w:pPr>
    </w:p>
    <w:p w:rsidR="008A5634" w:rsidRDefault="007B0DF7" w:rsidP="00A719DE">
      <w:pPr>
        <w:tabs>
          <w:tab w:val="left" w:pos="3540"/>
        </w:tabs>
        <w:spacing w:after="0"/>
        <w:rPr>
          <w:color w:val="E36C0A" w:themeColor="accent6" w:themeShade="BF"/>
        </w:rPr>
      </w:pPr>
      <w:r w:rsidRPr="00C4238A">
        <w:rPr>
          <w:color w:val="E36C0A" w:themeColor="accent6" w:themeShade="BF"/>
        </w:rPr>
        <w:t xml:space="preserve">    </w:t>
      </w:r>
    </w:p>
    <w:p w:rsidR="008A5634" w:rsidRDefault="008A5634" w:rsidP="00A719DE">
      <w:pPr>
        <w:tabs>
          <w:tab w:val="left" w:pos="3540"/>
        </w:tabs>
        <w:spacing w:after="0"/>
        <w:rPr>
          <w:color w:val="E36C0A" w:themeColor="accent6" w:themeShade="BF"/>
        </w:rPr>
      </w:pPr>
    </w:p>
    <w:p w:rsidR="00A719DE" w:rsidRDefault="007B0DF7" w:rsidP="00A719DE">
      <w:pPr>
        <w:tabs>
          <w:tab w:val="left" w:pos="3540"/>
        </w:tabs>
        <w:spacing w:after="0"/>
      </w:pPr>
      <w:r w:rsidRPr="00C4238A">
        <w:rPr>
          <w:color w:val="E36C0A" w:themeColor="accent6" w:themeShade="BF"/>
        </w:rPr>
        <w:t xml:space="preserve">  </w:t>
      </w:r>
      <w:r w:rsidR="00A719DE" w:rsidRPr="00C4238A">
        <w:rPr>
          <w:color w:val="E36C0A" w:themeColor="accent6" w:themeShade="BF"/>
        </w:rPr>
        <w:t xml:space="preserve"> </w:t>
      </w:r>
      <w:proofErr w:type="gramStart"/>
      <w:r w:rsidR="00A719DE" w:rsidRPr="00C4238A">
        <w:rPr>
          <w:color w:val="E36C0A" w:themeColor="accent6" w:themeShade="BF"/>
        </w:rPr>
        <w:t>pour</w:t>
      </w:r>
      <w:proofErr w:type="gramEnd"/>
      <w:r w:rsidR="00A719DE" w:rsidRPr="00C4238A">
        <w:rPr>
          <w:color w:val="E36C0A" w:themeColor="accent6" w:themeShade="BF"/>
        </w:rPr>
        <w:t xml:space="preserve"> éliminer toutes difficultés </w:t>
      </w:r>
      <w:r w:rsidR="00C4238A" w:rsidRPr="00C4238A">
        <w:rPr>
          <w:color w:val="E36C0A" w:themeColor="accent6" w:themeShade="BF"/>
        </w:rPr>
        <w:t>d’ordre</w:t>
      </w:r>
      <w:r w:rsidR="00A719DE">
        <w:t xml:space="preserve">   </w:t>
      </w:r>
      <w:r w:rsidR="00C4238A">
        <w:t xml:space="preserve">                </w:t>
      </w:r>
      <w:r w:rsidR="008A5634">
        <w:t xml:space="preserve">        </w:t>
      </w:r>
      <w:r w:rsidR="00A719DE" w:rsidRPr="00C4238A">
        <w:rPr>
          <w:color w:val="92CDDC" w:themeColor="accent5" w:themeTint="99"/>
        </w:rPr>
        <w:t xml:space="preserve">pour vérifier l’efficience intellectuelle   </w:t>
      </w:r>
      <w:r w:rsidR="00C4238A" w:rsidRPr="00C4238A">
        <w:rPr>
          <w:color w:val="92CDDC" w:themeColor="accent5" w:themeTint="99"/>
        </w:rPr>
        <w:t>de l’élève</w:t>
      </w:r>
      <w:r w:rsidR="00C4238A">
        <w:t xml:space="preserve">                   </w:t>
      </w:r>
      <w:r w:rsidR="00A719DE" w:rsidRPr="00C4238A">
        <w:rPr>
          <w:color w:val="76923C" w:themeColor="accent3" w:themeShade="BF"/>
        </w:rPr>
        <w:t xml:space="preserve"> </w:t>
      </w:r>
      <w:r w:rsidR="00A719DE">
        <w:t xml:space="preserve">                                                                                                                                            </w:t>
      </w:r>
    </w:p>
    <w:p w:rsidR="00A719DE" w:rsidRPr="00C4238A" w:rsidRDefault="00216CEA" w:rsidP="00A719DE">
      <w:pPr>
        <w:tabs>
          <w:tab w:val="left" w:pos="3540"/>
        </w:tabs>
        <w:spacing w:after="0"/>
        <w:rPr>
          <w:color w:val="E36C0A" w:themeColor="accent6" w:themeShade="BF"/>
        </w:rPr>
      </w:pPr>
      <w:r w:rsidRPr="00216CEA">
        <w:rPr>
          <w:noProof/>
          <w:lang w:eastAsia="fr-FR"/>
        </w:rPr>
        <w:pict>
          <v:shape id="_x0000_s1043" type="#_x0000_t32" style="position:absolute;margin-left:312.05pt;margin-top:2pt;width:.05pt;height:49.45pt;z-index:251675648" o:connectortype="straight">
            <v:stroke endarrow="block"/>
          </v:shape>
        </w:pict>
      </w:r>
      <w:r w:rsidRPr="00216CEA">
        <w:rPr>
          <w:noProof/>
          <w:lang w:eastAsia="fr-FR"/>
        </w:rPr>
        <w:pict>
          <v:shape id="_x0000_s1059" type="#_x0000_t32" style="position:absolute;margin-left:655.55pt;margin-top:6.5pt;width:.05pt;height:34.1pt;z-index:251689984" o:connectortype="straight">
            <v:stroke endarrow="block"/>
          </v:shape>
        </w:pict>
      </w:r>
      <w:r w:rsidR="008A5634">
        <w:t xml:space="preserve">     </w:t>
      </w:r>
      <w:proofErr w:type="gramStart"/>
      <w:r w:rsidR="00A719DE" w:rsidRPr="00C4238A">
        <w:rPr>
          <w:color w:val="E36C0A" w:themeColor="accent6" w:themeShade="BF"/>
        </w:rPr>
        <w:t>auditives</w:t>
      </w:r>
      <w:proofErr w:type="gramEnd"/>
      <w:r w:rsidR="00A719DE" w:rsidRPr="00C4238A">
        <w:rPr>
          <w:color w:val="E36C0A" w:themeColor="accent6" w:themeShade="BF"/>
        </w:rPr>
        <w:t xml:space="preserve">, visuelles ou </w:t>
      </w:r>
      <w:r w:rsidR="00C4238A" w:rsidRPr="00C4238A">
        <w:rPr>
          <w:color w:val="E36C0A" w:themeColor="accent6" w:themeShade="BF"/>
        </w:rPr>
        <w:t xml:space="preserve"> articulatoires</w:t>
      </w:r>
      <w:r w:rsidR="00A719DE" w:rsidRPr="00C4238A">
        <w:rPr>
          <w:color w:val="E36C0A" w:themeColor="accent6" w:themeShade="BF"/>
        </w:rPr>
        <w:t xml:space="preserve">                                   </w:t>
      </w:r>
      <w:r w:rsidR="00C4238A" w:rsidRPr="00C4238A">
        <w:rPr>
          <w:color w:val="E36C0A" w:themeColor="accent6" w:themeShade="BF"/>
        </w:rPr>
        <w:t xml:space="preserve">  </w:t>
      </w:r>
      <w:r w:rsidR="00A719DE" w:rsidRPr="00C4238A">
        <w:rPr>
          <w:color w:val="E36C0A" w:themeColor="accent6" w:themeShade="BF"/>
        </w:rPr>
        <w:t xml:space="preserve">                                                                                         </w:t>
      </w:r>
      <w:r w:rsidR="007B0DF7" w:rsidRPr="00C4238A">
        <w:rPr>
          <w:color w:val="E36C0A" w:themeColor="accent6" w:themeShade="BF"/>
        </w:rPr>
        <w:t xml:space="preserve">     </w:t>
      </w:r>
    </w:p>
    <w:p w:rsidR="007533D2" w:rsidRDefault="00216CEA" w:rsidP="008A5634">
      <w:pPr>
        <w:tabs>
          <w:tab w:val="left" w:pos="1635"/>
          <w:tab w:val="left" w:pos="6555"/>
        </w:tabs>
        <w:spacing w:after="0"/>
      </w:pPr>
      <w:r>
        <w:rPr>
          <w:noProof/>
          <w:lang w:eastAsia="fr-FR"/>
        </w:rPr>
        <w:pict>
          <v:shape id="_x0000_s1058" type="#_x0000_t32" style="position:absolute;margin-left:93.8pt;margin-top:9.75pt;width:0;height:30.75pt;z-index:251688960" o:connectortype="straight">
            <v:stroke endarrow="block"/>
          </v:shape>
        </w:pict>
      </w:r>
      <w:r w:rsidR="00495C5B">
        <w:t xml:space="preserve">                  </w:t>
      </w:r>
      <w:r w:rsidR="008A5634">
        <w:t xml:space="preserve">       </w:t>
      </w:r>
      <w:r w:rsidRPr="00216CEA">
        <w:rPr>
          <w:b/>
          <w:noProof/>
          <w:sz w:val="28"/>
          <w:szCs w:val="28"/>
          <w:lang w:eastAsia="fr-FR"/>
        </w:rPr>
        <w:pict>
          <v:roundrect id="_x0000_s1032" style="position:absolute;margin-left:581.4pt;margin-top:18pt;width:147.75pt;height:29.25pt;z-index:251664384;mso-position-horizontal-relative:text;mso-position-vertical-relative:text" arcsize="10923f">
            <v:textbox style="mso-next-textbox:#_x0000_s1032">
              <w:txbxContent>
                <w:p w:rsidR="00786897" w:rsidRPr="00C4238A" w:rsidRDefault="00786897" w:rsidP="00786897">
                  <w:pPr>
                    <w:jc w:val="center"/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C4238A"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>Bilan orthophonique</w:t>
                  </w:r>
                </w:p>
              </w:txbxContent>
            </v:textbox>
          </v:roundrect>
        </w:pict>
      </w:r>
    </w:p>
    <w:p w:rsidR="007533D2" w:rsidRPr="008A5634" w:rsidRDefault="00216CEA" w:rsidP="008A5634">
      <w:pPr>
        <w:tabs>
          <w:tab w:val="left" w:pos="6555"/>
        </w:tabs>
        <w:rPr>
          <w:sz w:val="40"/>
          <w:szCs w:val="40"/>
        </w:rPr>
      </w:pPr>
      <w:r w:rsidRPr="00216CEA">
        <w:rPr>
          <w:noProof/>
          <w:lang w:eastAsia="fr-FR"/>
        </w:rPr>
        <w:pict>
          <v:roundrect id="_x0000_s1030" style="position:absolute;margin-left:19.55pt;margin-top:31.1pt;width:183pt;height:29.25pt;z-index:251662336" arcsize="10923f">
            <v:textbox style="mso-next-textbox:#_x0000_s1030">
              <w:txbxContent>
                <w:p w:rsidR="007533D2" w:rsidRPr="00C4238A" w:rsidRDefault="007533D2" w:rsidP="007533D2">
                  <w:pPr>
                    <w:spacing w:after="0"/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C4238A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Bilan médical établi</w:t>
                  </w:r>
                </w:p>
              </w:txbxContent>
            </v:textbox>
          </v:roundrect>
        </w:pict>
      </w:r>
      <w:r w:rsidRPr="00216CEA">
        <w:rPr>
          <w:noProof/>
          <w:lang w:eastAsia="fr-FR"/>
        </w:rPr>
        <w:pict>
          <v:roundrect id="_x0000_s1053" style="position:absolute;margin-left:254.4pt;margin-top:27.35pt;width:236.15pt;height:29.25pt;z-index:251684864" arcsize="10923f">
            <v:textbox style="mso-next-textbox:#_x0000_s1053">
              <w:txbxContent>
                <w:p w:rsidR="00495C5B" w:rsidRPr="00C4238A" w:rsidRDefault="00495C5B" w:rsidP="00495C5B">
                  <w:pPr>
                    <w:spacing w:after="0"/>
                    <w:jc w:val="center"/>
                    <w:rPr>
                      <w:b/>
                      <w:color w:val="92CDDC" w:themeColor="accent5" w:themeTint="99"/>
                      <w:sz w:val="28"/>
                      <w:szCs w:val="28"/>
                    </w:rPr>
                  </w:pPr>
                  <w:r w:rsidRPr="00C4238A">
                    <w:rPr>
                      <w:b/>
                      <w:color w:val="92CDDC" w:themeColor="accent5" w:themeTint="99"/>
                      <w:sz w:val="28"/>
                      <w:szCs w:val="28"/>
                    </w:rPr>
                    <w:t>Bilan psychologique établi</w:t>
                  </w:r>
                </w:p>
              </w:txbxContent>
            </v:textbox>
          </v:roundrect>
        </w:pict>
      </w:r>
      <w:r w:rsidR="00F62913">
        <w:t xml:space="preserve">                                                                                       </w:t>
      </w:r>
      <w:r w:rsidR="008A5634">
        <w:tab/>
      </w:r>
    </w:p>
    <w:p w:rsidR="007533D2" w:rsidRPr="008A5634" w:rsidRDefault="00216CEA" w:rsidP="008A5634">
      <w:pPr>
        <w:tabs>
          <w:tab w:val="left" w:pos="7110"/>
        </w:tabs>
        <w:spacing w:after="0"/>
        <w:rPr>
          <w:sz w:val="44"/>
          <w:szCs w:val="44"/>
        </w:rPr>
      </w:pPr>
      <w:r w:rsidRPr="00216CEA">
        <w:rPr>
          <w:noProof/>
          <w:lang w:eastAsia="fr-FR"/>
        </w:rPr>
        <w:pict>
          <v:shape id="_x0000_s1046" type="#_x0000_t32" style="position:absolute;margin-left:298.6pt;margin-top:26.4pt;width:13.5pt;height:29.7pt;flip:x;z-index:251678720" o:connectortype="straight">
            <v:stroke endarrow="block"/>
          </v:shape>
        </w:pict>
      </w:r>
      <w:r w:rsidRPr="00216CEA">
        <w:rPr>
          <w:noProof/>
          <w:lang w:eastAsia="fr-FR"/>
        </w:rPr>
        <w:pict>
          <v:shape id="_x0000_s1045" type="#_x0000_t32" style="position:absolute;margin-left:111.65pt;margin-top:26.4pt;width:24pt;height:29.7pt;z-index:251677696" o:connectortype="straight">
            <v:stroke endarrow="block"/>
          </v:shape>
        </w:pict>
      </w:r>
      <w:r w:rsidR="007533D2" w:rsidRPr="008A5634">
        <w:t xml:space="preserve">                                                                                  </w:t>
      </w:r>
      <w:r w:rsidR="0017362C" w:rsidRPr="008A5634">
        <w:t xml:space="preserve">          </w:t>
      </w:r>
      <w:r w:rsidR="008A5634" w:rsidRPr="008A5634">
        <w:rPr>
          <w:sz w:val="44"/>
          <w:szCs w:val="44"/>
        </w:rPr>
        <w:t>+</w:t>
      </w:r>
      <w:r w:rsidR="0017362C" w:rsidRPr="008A5634">
        <w:rPr>
          <w:sz w:val="44"/>
          <w:szCs w:val="44"/>
        </w:rPr>
        <w:t xml:space="preserve"> </w:t>
      </w:r>
    </w:p>
    <w:p w:rsidR="007533D2" w:rsidRPr="007533D2" w:rsidRDefault="007533D2" w:rsidP="007533D2"/>
    <w:p w:rsidR="00443EF1" w:rsidRDefault="00216CEA" w:rsidP="00443EF1">
      <w:pPr>
        <w:tabs>
          <w:tab w:val="left" w:pos="7230"/>
        </w:tabs>
        <w:spacing w:after="0"/>
        <w:rPr>
          <w:color w:val="76923C" w:themeColor="accent3" w:themeShade="BF"/>
        </w:rPr>
      </w:pPr>
      <w:r w:rsidRPr="00216CEA">
        <w:rPr>
          <w:noProof/>
          <w:lang w:eastAsia="fr-FR"/>
        </w:rPr>
        <w:pict>
          <v:roundrect id="_x0000_s1028" style="position:absolute;margin-left:93.8pt;margin-top:5.2pt;width:307.5pt;height:57.75pt;z-index:251660288" arcsize="10923f">
            <v:textbox style="mso-next-textbox:#_x0000_s1028">
              <w:txbxContent>
                <w:p w:rsidR="007B0DF7" w:rsidRPr="00C4238A" w:rsidRDefault="00A719DE" w:rsidP="007B0DF7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C4238A"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>Professionnels de santé</w:t>
                  </w:r>
                  <w:r w:rsidR="007B0DF7" w:rsidRPr="00C4238A"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 xml:space="preserve"> au choix des parents </w:t>
                  </w:r>
                </w:p>
                <w:p w:rsidR="007B0DF7" w:rsidRPr="00C4238A" w:rsidRDefault="007B0DF7" w:rsidP="007B0DF7">
                  <w:pPr>
                    <w:spacing w:after="0"/>
                    <w:rPr>
                      <w:color w:val="76923C" w:themeColor="accent3" w:themeShade="BF"/>
                      <w:sz w:val="18"/>
                      <w:szCs w:val="18"/>
                    </w:rPr>
                  </w:pPr>
                  <w:r w:rsidRPr="00C4238A">
                    <w:rPr>
                      <w:color w:val="76923C" w:themeColor="accent3" w:themeShade="BF"/>
                      <w:sz w:val="18"/>
                      <w:szCs w:val="18"/>
                    </w:rPr>
                    <w:t>- orthophoniste</w:t>
                  </w:r>
                  <w:r w:rsidR="00D51010">
                    <w:rPr>
                      <w:color w:val="76923C" w:themeColor="accent3" w:themeShade="BF"/>
                      <w:sz w:val="18"/>
                      <w:szCs w:val="18"/>
                    </w:rPr>
                    <w:t xml:space="preserve">, orthoptiste, psychomotricien, ergothérapeute, psychologue… </w:t>
                  </w:r>
                </w:p>
                <w:p w:rsidR="007B0DF7" w:rsidRPr="00C4238A" w:rsidRDefault="007B0DF7" w:rsidP="007B0DF7">
                  <w:pPr>
                    <w:spacing w:after="0"/>
                    <w:rPr>
                      <w:color w:val="76923C" w:themeColor="accent3" w:themeShade="BF"/>
                      <w:sz w:val="18"/>
                      <w:szCs w:val="18"/>
                    </w:rPr>
                  </w:pPr>
                  <w:r w:rsidRPr="00C4238A">
                    <w:rPr>
                      <w:color w:val="76923C" w:themeColor="accent3" w:themeShade="BF"/>
                      <w:sz w:val="18"/>
                      <w:szCs w:val="18"/>
                    </w:rPr>
                    <w:t>- CMP, CMPP</w:t>
                  </w:r>
                </w:p>
              </w:txbxContent>
            </v:textbox>
          </v:roundrect>
        </w:pict>
      </w:r>
      <w:r w:rsidR="00443EF1">
        <w:rPr>
          <w:color w:val="76923C" w:themeColor="accent3" w:themeShade="BF"/>
        </w:rPr>
        <w:t xml:space="preserve"> </w:t>
      </w:r>
    </w:p>
    <w:p w:rsidR="008A5634" w:rsidRDefault="00443EF1" w:rsidP="00443EF1">
      <w:pPr>
        <w:tabs>
          <w:tab w:val="left" w:pos="7230"/>
        </w:tabs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                                         </w:t>
      </w:r>
    </w:p>
    <w:p w:rsidR="008A5634" w:rsidRDefault="008A5634" w:rsidP="00443EF1">
      <w:pPr>
        <w:tabs>
          <w:tab w:val="left" w:pos="7230"/>
        </w:tabs>
        <w:spacing w:after="0"/>
        <w:rPr>
          <w:color w:val="76923C" w:themeColor="accent3" w:themeShade="BF"/>
        </w:rPr>
      </w:pPr>
    </w:p>
    <w:p w:rsidR="00D51010" w:rsidRDefault="00D51010" w:rsidP="00C4238A">
      <w:pPr>
        <w:tabs>
          <w:tab w:val="left" w:pos="7230"/>
        </w:tabs>
      </w:pPr>
    </w:p>
    <w:p w:rsidR="008A5634" w:rsidRPr="00443EF1" w:rsidRDefault="008A5634" w:rsidP="008A5634">
      <w:pPr>
        <w:tabs>
          <w:tab w:val="left" w:pos="7230"/>
        </w:tabs>
        <w:spacing w:after="0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                                              </w:t>
      </w:r>
      <w:proofErr w:type="gramStart"/>
      <w:r w:rsidRPr="00C4238A">
        <w:rPr>
          <w:color w:val="76923C" w:themeColor="accent3" w:themeShade="BF"/>
        </w:rPr>
        <w:t>pour</w:t>
      </w:r>
      <w:proofErr w:type="gramEnd"/>
      <w:r>
        <w:rPr>
          <w:color w:val="76923C" w:themeColor="accent3" w:themeShade="BF"/>
        </w:rPr>
        <w:t xml:space="preserve"> </w:t>
      </w:r>
      <w:r w:rsidRPr="00C4238A">
        <w:rPr>
          <w:color w:val="76923C" w:themeColor="accent3" w:themeShade="BF"/>
        </w:rPr>
        <w:t>préciser les troubles que peut rencontrer l’élève</w:t>
      </w:r>
    </w:p>
    <w:p w:rsidR="00D51010" w:rsidRDefault="00216CEA" w:rsidP="00C4238A">
      <w:pPr>
        <w:tabs>
          <w:tab w:val="left" w:pos="7230"/>
        </w:tabs>
      </w:pPr>
      <w:r>
        <w:rPr>
          <w:noProof/>
          <w:lang w:eastAsia="fr-FR"/>
        </w:rPr>
        <w:pict>
          <v:shape id="_x0000_s1065" type="#_x0000_t32" style="position:absolute;margin-left:236.35pt;margin-top:8.7pt;width:.05pt;height:22.55pt;z-index:251694080" o:connectortype="straight">
            <v:stroke endarrow="block"/>
          </v:shape>
        </w:pict>
      </w:r>
    </w:p>
    <w:p w:rsidR="00D51010" w:rsidRDefault="00216CEA" w:rsidP="00C4238A">
      <w:pPr>
        <w:tabs>
          <w:tab w:val="left" w:pos="7230"/>
        </w:tabs>
      </w:pPr>
      <w:r w:rsidRPr="00216CEA">
        <w:rPr>
          <w:noProof/>
          <w:color w:val="E36C0A" w:themeColor="accent6" w:themeShade="BF"/>
          <w:lang w:eastAsia="fr-FR"/>
        </w:rPr>
        <w:pict>
          <v:roundrect id="_x0000_s1064" style="position:absolute;margin-left:135.65pt;margin-top:13.3pt;width:225.75pt;height:32.25pt;z-index:251693056" arcsize="10923f">
            <v:textbox style="mso-next-textbox:#_x0000_s1064">
              <w:txbxContent>
                <w:p w:rsidR="004E1A9B" w:rsidRPr="004E1A9B" w:rsidRDefault="00F62913" w:rsidP="004E1A9B">
                  <w:pPr>
                    <w:spacing w:after="0"/>
                    <w:jc w:val="center"/>
                    <w:rPr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 xml:space="preserve">Bilan </w:t>
                  </w:r>
                  <w:r w:rsidR="008A5634"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 xml:space="preserve">pluridisciplinaire </w:t>
                  </w:r>
                  <w:r>
                    <w:rPr>
                      <w:b/>
                      <w:color w:val="76923C" w:themeColor="accent3" w:themeShade="BF"/>
                      <w:sz w:val="28"/>
                      <w:szCs w:val="28"/>
                    </w:rPr>
                    <w:t>établi</w:t>
                  </w:r>
                </w:p>
              </w:txbxContent>
            </v:textbox>
          </v:roundrect>
        </w:pict>
      </w:r>
    </w:p>
    <w:p w:rsidR="00D51010" w:rsidRDefault="00D51010" w:rsidP="00C4238A">
      <w:pPr>
        <w:tabs>
          <w:tab w:val="left" w:pos="7230"/>
        </w:tabs>
      </w:pPr>
    </w:p>
    <w:p w:rsidR="00D51010" w:rsidRDefault="00216CEA" w:rsidP="00C4238A">
      <w:pPr>
        <w:tabs>
          <w:tab w:val="left" w:pos="7230"/>
        </w:tabs>
      </w:pPr>
      <w:r>
        <w:rPr>
          <w:noProof/>
          <w:lang w:eastAsia="fr-FR"/>
        </w:rPr>
        <w:pict>
          <v:shape id="_x0000_s1066" type="#_x0000_t32" style="position:absolute;margin-left:236.45pt;margin-top:.6pt;width:.05pt;height:28.3pt;z-index:251695104" o:connectortype="straight">
            <v:stroke endarrow="block"/>
          </v:shape>
        </w:pict>
      </w:r>
    </w:p>
    <w:p w:rsidR="008A5634" w:rsidRDefault="00216CEA" w:rsidP="00C4238A">
      <w:pPr>
        <w:tabs>
          <w:tab w:val="left" w:pos="7230"/>
        </w:tabs>
      </w:pPr>
      <w:r>
        <w:rPr>
          <w:noProof/>
          <w:lang w:eastAsia="fr-FR"/>
        </w:rPr>
        <w:pict>
          <v:roundrect id="_x0000_s1035" style="position:absolute;margin-left:111.65pt;margin-top:7.45pt;width:279.15pt;height:35.25pt;z-index:251667456" arcsize="10923f">
            <v:textbox>
              <w:txbxContent>
                <w:p w:rsidR="00FD06A9" w:rsidRPr="00EA262C" w:rsidRDefault="00FD06A9" w:rsidP="00FD06A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EA262C">
                    <w:rPr>
                      <w:b/>
                      <w:sz w:val="40"/>
                      <w:szCs w:val="40"/>
                    </w:rPr>
                    <w:t>Etablissement du PAP</w:t>
                  </w:r>
                  <w:r w:rsidR="003B3FAB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3B3FAB" w:rsidRPr="003B3FAB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="003B3FAB" w:rsidRPr="003B3FAB">
                    <w:rPr>
                      <w:b/>
                      <w:sz w:val="20"/>
                      <w:szCs w:val="20"/>
                    </w:rPr>
                    <w:t>cf</w:t>
                  </w:r>
                  <w:proofErr w:type="spellEnd"/>
                  <w:r w:rsidR="003B3FAB" w:rsidRPr="003B3FAB">
                    <w:rPr>
                      <w:b/>
                      <w:sz w:val="20"/>
                      <w:szCs w:val="20"/>
                    </w:rPr>
                    <w:t xml:space="preserve"> annexe 4)</w:t>
                  </w:r>
                </w:p>
              </w:txbxContent>
            </v:textbox>
          </v:roundrect>
        </w:pict>
      </w:r>
    </w:p>
    <w:p w:rsidR="008A5634" w:rsidRDefault="008A5634" w:rsidP="00C4238A">
      <w:pPr>
        <w:tabs>
          <w:tab w:val="left" w:pos="7230"/>
        </w:tabs>
      </w:pPr>
    </w:p>
    <w:p w:rsidR="00F24410" w:rsidRPr="00F24410" w:rsidRDefault="008A5634" w:rsidP="00F24410">
      <w:pPr>
        <w:tabs>
          <w:tab w:val="left" w:pos="7230"/>
        </w:tabs>
        <w:spacing w:after="0"/>
        <w:rPr>
          <w:i/>
        </w:rPr>
      </w:pPr>
      <w:r>
        <w:rPr>
          <w:b/>
          <w:i/>
        </w:rPr>
        <w:t xml:space="preserve">    </w:t>
      </w:r>
      <w:r w:rsidR="00F24410" w:rsidRPr="00F24410">
        <w:rPr>
          <w:b/>
          <w:i/>
        </w:rPr>
        <w:t xml:space="preserve">Personnes présentes pour l’établir : </w:t>
      </w:r>
    </w:p>
    <w:tbl>
      <w:tblPr>
        <w:tblStyle w:val="Grilledutableau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387"/>
        <w:gridCol w:w="2583"/>
      </w:tblGrid>
      <w:tr w:rsidR="00F24410" w:rsidRPr="00F24410" w:rsidTr="008A5634">
        <w:trPr>
          <w:trHeight w:val="442"/>
        </w:trPr>
        <w:tc>
          <w:tcPr>
            <w:tcW w:w="2835" w:type="dxa"/>
            <w:vAlign w:val="center"/>
          </w:tcPr>
          <w:p w:rsidR="00F24410" w:rsidRPr="00F24410" w:rsidRDefault="00F24410" w:rsidP="00F24410">
            <w:pPr>
              <w:rPr>
                <w:i/>
              </w:rPr>
            </w:pPr>
            <w:r w:rsidRPr="00F24410">
              <w:rPr>
                <w:i/>
              </w:rPr>
              <w:t>- Le directeur de l’école</w:t>
            </w:r>
          </w:p>
        </w:tc>
        <w:tc>
          <w:tcPr>
            <w:tcW w:w="5387" w:type="dxa"/>
            <w:vAlign w:val="center"/>
          </w:tcPr>
          <w:p w:rsidR="00F24410" w:rsidRPr="00F24410" w:rsidRDefault="00F24410" w:rsidP="00F63DC7">
            <w:pPr>
              <w:rPr>
                <w:i/>
              </w:rPr>
            </w:pPr>
            <w:r w:rsidRPr="00F24410">
              <w:rPr>
                <w:i/>
              </w:rPr>
              <w:t>- Le médecin scolaire selon ses disponibilités sinon faire appel à l’infirmière scolaire</w:t>
            </w:r>
          </w:p>
        </w:tc>
        <w:tc>
          <w:tcPr>
            <w:tcW w:w="2583" w:type="dxa"/>
            <w:vAlign w:val="center"/>
          </w:tcPr>
          <w:p w:rsidR="00F24410" w:rsidRPr="00F24410" w:rsidRDefault="00F24410" w:rsidP="00F63DC7">
            <w:pPr>
              <w:rPr>
                <w:i/>
              </w:rPr>
            </w:pPr>
            <w:r w:rsidRPr="00F24410">
              <w:rPr>
                <w:i/>
              </w:rPr>
              <w:t>- Les parents</w:t>
            </w:r>
          </w:p>
        </w:tc>
      </w:tr>
      <w:tr w:rsidR="00F24410" w:rsidRPr="00F24410" w:rsidTr="008A5634">
        <w:trPr>
          <w:trHeight w:val="442"/>
        </w:trPr>
        <w:tc>
          <w:tcPr>
            <w:tcW w:w="2835" w:type="dxa"/>
            <w:vAlign w:val="center"/>
          </w:tcPr>
          <w:p w:rsidR="00F24410" w:rsidRPr="00F24410" w:rsidRDefault="00F24410" w:rsidP="00F63DC7">
            <w:pPr>
              <w:rPr>
                <w:i/>
              </w:rPr>
            </w:pPr>
            <w:r w:rsidRPr="00F24410">
              <w:rPr>
                <w:i/>
              </w:rPr>
              <w:t>- L’enseignant de la classe</w:t>
            </w:r>
          </w:p>
        </w:tc>
        <w:tc>
          <w:tcPr>
            <w:tcW w:w="5387" w:type="dxa"/>
            <w:vAlign w:val="center"/>
          </w:tcPr>
          <w:p w:rsidR="00F24410" w:rsidRPr="00F24410" w:rsidRDefault="00F24410" w:rsidP="00F63DC7">
            <w:pPr>
              <w:rPr>
                <w:i/>
              </w:rPr>
            </w:pPr>
            <w:r w:rsidRPr="00F24410">
              <w:rPr>
                <w:i/>
              </w:rPr>
              <w:t>- La psychologue scolaire selon ses disponibilités</w:t>
            </w:r>
          </w:p>
        </w:tc>
        <w:tc>
          <w:tcPr>
            <w:tcW w:w="2583" w:type="dxa"/>
            <w:vAlign w:val="center"/>
          </w:tcPr>
          <w:p w:rsidR="00F24410" w:rsidRPr="00F24410" w:rsidRDefault="00F24410" w:rsidP="00F63DC7">
            <w:pPr>
              <w:rPr>
                <w:i/>
              </w:rPr>
            </w:pPr>
            <w:r w:rsidRPr="00F24410">
              <w:rPr>
                <w:i/>
              </w:rPr>
              <w:t>- Les autres partenaires </w:t>
            </w:r>
          </w:p>
        </w:tc>
      </w:tr>
    </w:tbl>
    <w:p w:rsidR="008A5634" w:rsidRDefault="004E1A9B" w:rsidP="00443EF1">
      <w:pPr>
        <w:tabs>
          <w:tab w:val="left" w:pos="4920"/>
        </w:tabs>
        <w:spacing w:after="0"/>
      </w:pPr>
      <w:r>
        <w:t xml:space="preserve">                                                                                  </w:t>
      </w:r>
      <w:r w:rsidR="003016C2">
        <w:t xml:space="preserve">              </w:t>
      </w:r>
    </w:p>
    <w:p w:rsidR="00443EF1" w:rsidRDefault="00216CEA" w:rsidP="00443EF1">
      <w:pPr>
        <w:tabs>
          <w:tab w:val="left" w:pos="4920"/>
        </w:tabs>
        <w:spacing w:after="0"/>
      </w:pPr>
      <w:r>
        <w:rPr>
          <w:noProof/>
          <w:lang w:eastAsia="fr-FR"/>
        </w:rPr>
        <w:pict>
          <v:shape id="_x0000_s1070" type="#_x0000_t32" style="position:absolute;margin-left:236.4pt;margin-top:2.95pt;width:0;height:40.25pt;z-index:251699200" o:connectortype="straight">
            <v:stroke dashstyle="longDash" endarrow="block"/>
          </v:shape>
        </w:pict>
      </w:r>
      <w:r w:rsidR="008A5634">
        <w:t xml:space="preserve">                                                                                                  </w:t>
      </w:r>
      <w:r w:rsidR="003016C2">
        <w:t>Si aucune évolution n</w:t>
      </w:r>
      <w:r w:rsidR="00443EF1">
        <w:t xml:space="preserve">’est constatée après 2 ans d’apprentissage                      </w:t>
      </w:r>
    </w:p>
    <w:p w:rsidR="00FD06A9" w:rsidRPr="00F24410" w:rsidRDefault="00216CEA" w:rsidP="00F24410">
      <w:pPr>
        <w:tabs>
          <w:tab w:val="left" w:pos="4920"/>
        </w:tabs>
        <w:spacing w:after="0"/>
      </w:pPr>
      <w:r>
        <w:rPr>
          <w:noProof/>
          <w:lang w:eastAsia="fr-FR"/>
        </w:rPr>
        <w:pict>
          <v:roundrect id="_x0000_s1071" style="position:absolute;margin-left:135.65pt;margin-top:32.75pt;width:225.75pt;height:35.25pt;z-index:251700224" arcsize="10923f">
            <v:textbox>
              <w:txbxContent>
                <w:p w:rsidR="00F24410" w:rsidRPr="00EA262C" w:rsidRDefault="00F24410" w:rsidP="00F24410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Centre de référence </w:t>
                  </w:r>
                </w:p>
              </w:txbxContent>
            </v:textbox>
          </v:roundrect>
        </w:pict>
      </w:r>
      <w:r w:rsidR="00443EF1">
        <w:t xml:space="preserve">                                                                  </w:t>
      </w:r>
      <w:r w:rsidR="008A5634">
        <w:t xml:space="preserve">                               </w:t>
      </w:r>
    </w:p>
    <w:sectPr w:rsidR="00FD06A9" w:rsidRPr="00F24410" w:rsidSect="00D51010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5E3"/>
    <w:rsid w:val="00027C64"/>
    <w:rsid w:val="00051E36"/>
    <w:rsid w:val="00097AC5"/>
    <w:rsid w:val="000D2CD4"/>
    <w:rsid w:val="0017362C"/>
    <w:rsid w:val="00212292"/>
    <w:rsid w:val="002147A8"/>
    <w:rsid w:val="00216CEA"/>
    <w:rsid w:val="00294942"/>
    <w:rsid w:val="002B0304"/>
    <w:rsid w:val="00300E6F"/>
    <w:rsid w:val="003016C2"/>
    <w:rsid w:val="003B3FAB"/>
    <w:rsid w:val="003B6205"/>
    <w:rsid w:val="00443EF1"/>
    <w:rsid w:val="00457DAA"/>
    <w:rsid w:val="00495C5B"/>
    <w:rsid w:val="004C6D84"/>
    <w:rsid w:val="004E1A9B"/>
    <w:rsid w:val="004E21FA"/>
    <w:rsid w:val="004E55E3"/>
    <w:rsid w:val="00500634"/>
    <w:rsid w:val="0055490A"/>
    <w:rsid w:val="006E1D95"/>
    <w:rsid w:val="007533D2"/>
    <w:rsid w:val="00786897"/>
    <w:rsid w:val="007A7784"/>
    <w:rsid w:val="007B0DF7"/>
    <w:rsid w:val="007C1D3F"/>
    <w:rsid w:val="007D4DAB"/>
    <w:rsid w:val="00835CE7"/>
    <w:rsid w:val="00842293"/>
    <w:rsid w:val="008525CD"/>
    <w:rsid w:val="008A5634"/>
    <w:rsid w:val="008B7DF9"/>
    <w:rsid w:val="00932F0B"/>
    <w:rsid w:val="00960734"/>
    <w:rsid w:val="0098361A"/>
    <w:rsid w:val="00A55841"/>
    <w:rsid w:val="00A719DE"/>
    <w:rsid w:val="00AF1AB6"/>
    <w:rsid w:val="00B47FC4"/>
    <w:rsid w:val="00B5736A"/>
    <w:rsid w:val="00B82733"/>
    <w:rsid w:val="00C04F45"/>
    <w:rsid w:val="00C157E3"/>
    <w:rsid w:val="00C40951"/>
    <w:rsid w:val="00C4238A"/>
    <w:rsid w:val="00CD0FDA"/>
    <w:rsid w:val="00D24050"/>
    <w:rsid w:val="00D32D8A"/>
    <w:rsid w:val="00D51010"/>
    <w:rsid w:val="00DE58B0"/>
    <w:rsid w:val="00E15456"/>
    <w:rsid w:val="00EA262C"/>
    <w:rsid w:val="00EE6E22"/>
    <w:rsid w:val="00F24410"/>
    <w:rsid w:val="00F62913"/>
    <w:rsid w:val="00F84CE9"/>
    <w:rsid w:val="00F92D83"/>
    <w:rsid w:val="00FD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  <o:rules v:ext="edit">
        <o:r id="V:Rule11" type="connector" idref="#_x0000_s1066"/>
        <o:r id="V:Rule12" type="connector" idref="#_x0000_s1065"/>
        <o:r id="V:Rule13" type="connector" idref="#_x0000_s1046"/>
        <o:r id="V:Rule14" type="connector" idref="#_x0000_s1059"/>
        <o:r id="V:Rule15" type="connector" idref="#_x0000_s1041"/>
        <o:r id="V:Rule16" type="connector" idref="#_x0000_s1070"/>
        <o:r id="V:Rule17" type="connector" idref="#_x0000_s1045"/>
        <o:r id="V:Rule18" type="connector" idref="#_x0000_s1056"/>
        <o:r id="V:Rule19" type="connector" idref="#_x0000_s1043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14</cp:revision>
  <cp:lastPrinted>2013-12-19T10:35:00Z</cp:lastPrinted>
  <dcterms:created xsi:type="dcterms:W3CDTF">2013-11-04T18:36:00Z</dcterms:created>
  <dcterms:modified xsi:type="dcterms:W3CDTF">2014-01-10T11:26:00Z</dcterms:modified>
</cp:coreProperties>
</file>