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F1" w:rsidRPr="009325E1" w:rsidRDefault="00FC4E47" w:rsidP="00DC5DAB">
      <w:pPr>
        <w:jc w:val="center"/>
        <w:rPr>
          <w:rFonts w:ascii="Vladimir Script" w:hAnsi="Vladimir Script"/>
          <w:sz w:val="44"/>
        </w:rPr>
      </w:pPr>
      <w:bookmarkStart w:id="0" w:name="_GoBack"/>
      <w:bookmarkEnd w:id="0"/>
      <w:r w:rsidRPr="009325E1">
        <w:rPr>
          <w:rFonts w:ascii="Vladimir Script" w:hAnsi="Vladimir Script"/>
          <w:sz w:val="44"/>
        </w:rPr>
        <w:t>Bilan aide humaine réalisé le</w:t>
      </w:r>
    </w:p>
    <w:p w:rsidR="00DC5DAB" w:rsidRDefault="00DC5DAB" w:rsidP="00DC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 de l’élève accompagné :                                                              Date de naissance :</w:t>
      </w:r>
      <w:r w:rsidRPr="00DC5DAB">
        <w:t xml:space="preserve"> </w:t>
      </w:r>
      <w:r>
        <w:tab/>
        <w:t xml:space="preserve">    </w:t>
      </w:r>
      <w:r>
        <w:tab/>
        <w:t xml:space="preserve">     Classe :</w:t>
      </w:r>
      <w:r w:rsidRPr="00DC5DAB">
        <w:t xml:space="preserve"> </w:t>
      </w:r>
      <w:r>
        <w:t xml:space="preserve">            </w:t>
      </w:r>
      <w:r w:rsidRPr="00DC5DAB">
        <w:rPr>
          <w:sz w:val="20"/>
        </w:rPr>
        <w:t xml:space="preserve">L’élève bénéficie d’une aide humaine depuis : </w:t>
      </w:r>
    </w:p>
    <w:p w:rsidR="001B44F1" w:rsidRDefault="001B44F1" w:rsidP="00DC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de l’AVS :                                                                </w:t>
      </w:r>
      <w:r w:rsidR="00FC4E47">
        <w:t xml:space="preserve">                </w:t>
      </w:r>
      <w:proofErr w:type="spellStart"/>
      <w:r w:rsidR="00DC5DAB">
        <w:t>Ac</w:t>
      </w:r>
      <w:r>
        <w:t>ccompagne</w:t>
      </w:r>
      <w:proofErr w:type="spellEnd"/>
      <w:r>
        <w:t xml:space="preserve"> l’élève depuis </w:t>
      </w:r>
      <w:r w:rsidRPr="00DC5DAB">
        <w:t>le</w:t>
      </w:r>
      <w:r w:rsidR="009325E1">
        <w:t> :</w:t>
      </w:r>
      <w:r w:rsidR="00DC5DAB" w:rsidRPr="00DC5DAB">
        <w:tab/>
      </w:r>
      <w:r w:rsidR="00DC5DAB" w:rsidRPr="00DC5DAB">
        <w:tab/>
      </w:r>
      <w:r w:rsidR="00DC5DAB" w:rsidRPr="00DC5DAB">
        <w:tab/>
        <w:t xml:space="preserve">Aide individualisée  </w:t>
      </w:r>
      <w:r w:rsidR="00DC5DAB">
        <w:sym w:font="Wingdings" w:char="F06F"/>
      </w:r>
      <w:r w:rsidR="00DC5DAB">
        <w:t xml:space="preserve">     </w:t>
      </w:r>
      <w:r w:rsidR="00DC5DAB" w:rsidRPr="00DC5DAB">
        <w:t xml:space="preserve">    </w:t>
      </w:r>
      <w:r w:rsidR="00DC5DAB">
        <w:t>ou</w:t>
      </w:r>
      <w:r w:rsidR="00DC5DAB" w:rsidRPr="00DC5DAB">
        <w:t xml:space="preserve">  mutualisée</w:t>
      </w:r>
      <w:r w:rsidR="00DC5DAB">
        <w:t xml:space="preserve"> </w:t>
      </w:r>
      <w:r w:rsidR="00DC5DAB">
        <w:sym w:font="Wingdings" w:char="F06F"/>
      </w:r>
    </w:p>
    <w:p w:rsidR="00DC5DAB" w:rsidRPr="009325E1" w:rsidRDefault="00DC5DAB" w:rsidP="00DC5DAB">
      <w:pPr>
        <w:rPr>
          <w:sz w:val="2"/>
        </w:rPr>
      </w:pPr>
    </w:p>
    <w:p w:rsidR="00DC5DAB" w:rsidRDefault="00DC5DAB" w:rsidP="00DC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Notification valide jusqu’au</w:t>
      </w:r>
      <w:r w:rsidRPr="00DC5DAB">
        <w:t xml:space="preserve"> </w:t>
      </w:r>
      <w:r>
        <w:tab/>
      </w:r>
      <w:r>
        <w:tab/>
      </w:r>
      <w:r>
        <w:tab/>
      </w:r>
      <w:r>
        <w:tab/>
      </w:r>
      <w:r>
        <w:tab/>
        <w:t>Quotité hebdomadaire :</w:t>
      </w:r>
      <w:r w:rsidR="006540CD">
        <w:t xml:space="preserve">              Pause méridienne :      oui      non</w:t>
      </w:r>
    </w:p>
    <w:p w:rsidR="00DC5DAB" w:rsidRPr="009325E1" w:rsidRDefault="00DC5DAB" w:rsidP="00DC5DAB">
      <w:pPr>
        <w:rPr>
          <w:sz w:val="2"/>
          <w:szCs w:val="21"/>
        </w:rPr>
      </w:pPr>
    </w:p>
    <w:p w:rsidR="00FC4E47" w:rsidRPr="00DC5DAB" w:rsidRDefault="00FC4E47" w:rsidP="00DC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C5DAB">
        <w:rPr>
          <w:sz w:val="21"/>
          <w:szCs w:val="21"/>
        </w:rPr>
        <w:t xml:space="preserve">Rencontre famille/ AVS/ Enseignant   lors de la prise de fonction    </w:t>
      </w:r>
      <w:r w:rsidR="00DC5DAB" w:rsidRPr="00DC5DAB">
        <w:rPr>
          <w:sz w:val="21"/>
          <w:szCs w:val="21"/>
        </w:rPr>
        <w:sym w:font="Wingdings" w:char="F06F"/>
      </w:r>
      <w:r w:rsidR="00DC5DAB" w:rsidRPr="00DC5DAB">
        <w:rPr>
          <w:sz w:val="21"/>
          <w:szCs w:val="21"/>
        </w:rPr>
        <w:t xml:space="preserve"> Oui (précisez la date : ……………)    N</w:t>
      </w:r>
      <w:r w:rsidRPr="00DC5DAB">
        <w:rPr>
          <w:sz w:val="21"/>
          <w:szCs w:val="21"/>
        </w:rPr>
        <w:t>on</w:t>
      </w:r>
      <w:r w:rsidR="00DC5DAB" w:rsidRPr="00DC5DAB">
        <w:rPr>
          <w:sz w:val="21"/>
          <w:szCs w:val="21"/>
        </w:rPr>
        <w:t xml:space="preserve"> </w:t>
      </w:r>
      <w:r w:rsidR="00DC5DAB" w:rsidRPr="00DC5DAB">
        <w:rPr>
          <w:sz w:val="21"/>
          <w:szCs w:val="21"/>
        </w:rPr>
        <w:sym w:font="Wingdings" w:char="F06F"/>
      </w:r>
      <w:r w:rsidRPr="00DC5DAB">
        <w:rPr>
          <w:sz w:val="21"/>
          <w:szCs w:val="21"/>
        </w:rPr>
        <w:t xml:space="preserve">     </w:t>
      </w:r>
      <w:r w:rsidR="00DC5DAB" w:rsidRPr="00DC5DAB">
        <w:rPr>
          <w:sz w:val="21"/>
          <w:szCs w:val="21"/>
        </w:rPr>
        <w:t>-   Date de la réunion d’équipe de suivi de scolarisation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59"/>
        <w:gridCol w:w="5224"/>
        <w:gridCol w:w="5705"/>
      </w:tblGrid>
      <w:tr w:rsidR="00FC4E47" w:rsidTr="0009098B">
        <w:trPr>
          <w:jc w:val="center"/>
        </w:trPr>
        <w:tc>
          <w:tcPr>
            <w:tcW w:w="4459" w:type="dxa"/>
          </w:tcPr>
          <w:p w:rsidR="00FC4E47" w:rsidRDefault="00FC4E47" w:rsidP="00FC4E47">
            <w:pPr>
              <w:jc w:val="center"/>
            </w:pPr>
            <w:r>
              <w:t>Missions</w:t>
            </w:r>
            <w:r w:rsidR="00D8140C">
              <w:t xml:space="preserve"> ( BO n°18</w:t>
            </w:r>
            <w:r w:rsidR="008D1AA1">
              <w:t xml:space="preserve"> du 4 mai 2017)</w:t>
            </w:r>
          </w:p>
        </w:tc>
        <w:tc>
          <w:tcPr>
            <w:tcW w:w="5224" w:type="dxa"/>
          </w:tcPr>
          <w:p w:rsidR="00FC4E47" w:rsidRDefault="00FC4E47" w:rsidP="00FC4E47">
            <w:pPr>
              <w:jc w:val="center"/>
            </w:pPr>
            <w:r>
              <w:t xml:space="preserve">Mise en </w:t>
            </w:r>
            <w:proofErr w:type="spellStart"/>
            <w:r>
              <w:t>oeuvre</w:t>
            </w:r>
            <w:proofErr w:type="spellEnd"/>
          </w:p>
        </w:tc>
        <w:tc>
          <w:tcPr>
            <w:tcW w:w="5705" w:type="dxa"/>
          </w:tcPr>
          <w:p w:rsidR="00FC4E47" w:rsidRDefault="00FC4E47" w:rsidP="00FC4E47">
            <w:pPr>
              <w:jc w:val="center"/>
            </w:pPr>
            <w:r>
              <w:t>Bilan</w:t>
            </w:r>
          </w:p>
        </w:tc>
      </w:tr>
      <w:tr w:rsidR="00FC4E47" w:rsidTr="0009098B">
        <w:trPr>
          <w:jc w:val="center"/>
        </w:trPr>
        <w:tc>
          <w:tcPr>
            <w:tcW w:w="4459" w:type="dxa"/>
          </w:tcPr>
          <w:p w:rsidR="00FC4E47" w:rsidRDefault="00FC4E47"/>
          <w:p w:rsidR="00FC4E47" w:rsidRDefault="0009098B">
            <w:pPr>
              <w:rPr>
                <w:b/>
              </w:rPr>
            </w:pPr>
            <w:r w:rsidRPr="0009098B">
              <w:rPr>
                <w:b/>
              </w:rPr>
              <w:t>Accompagnement de l’élève dans les actes de la vie quotidienne</w:t>
            </w:r>
          </w:p>
          <w:p w:rsidR="0009098B" w:rsidRDefault="00EB244A">
            <w:r>
              <w:t xml:space="preserve">1 </w:t>
            </w:r>
            <w:r w:rsidR="0009098B">
              <w:sym w:font="Wingdings" w:char="F072"/>
            </w:r>
            <w:r w:rsidR="00301C04">
              <w:t xml:space="preserve"> </w:t>
            </w:r>
            <w:r w:rsidR="0009098B">
              <w:t>observer et transmettre les signes révélateurs d’un problème de santé</w:t>
            </w:r>
          </w:p>
          <w:p w:rsidR="0009098B" w:rsidRDefault="0009098B"/>
          <w:p w:rsidR="0009098B" w:rsidRDefault="00EB244A">
            <w:r>
              <w:t xml:space="preserve">2 </w:t>
            </w:r>
            <w:r w:rsidR="0009098B">
              <w:sym w:font="Wingdings" w:char="F072"/>
            </w:r>
            <w:r w:rsidR="00301C04">
              <w:t xml:space="preserve"> </w:t>
            </w:r>
            <w:r w:rsidR="0009098B">
              <w:t>s’assurer que les conditions de sécurité et de confort sont remplies</w:t>
            </w:r>
          </w:p>
          <w:p w:rsidR="0009098B" w:rsidRDefault="0009098B"/>
          <w:p w:rsidR="0009098B" w:rsidRDefault="00EB244A">
            <w:r>
              <w:t xml:space="preserve">3 </w:t>
            </w:r>
            <w:r w:rsidR="0009098B">
              <w:sym w:font="Wingdings" w:char="F072"/>
            </w:r>
            <w:r w:rsidR="00301C04">
              <w:t xml:space="preserve"> </w:t>
            </w:r>
            <w:r w:rsidR="0009098B">
              <w:t>assurer le lever et le coucher</w:t>
            </w:r>
          </w:p>
          <w:p w:rsidR="0009098B" w:rsidRDefault="0009098B"/>
          <w:p w:rsidR="0009098B" w:rsidRDefault="00EB244A">
            <w:r>
              <w:t xml:space="preserve">4 </w:t>
            </w:r>
            <w:r w:rsidR="0009098B">
              <w:sym w:font="Wingdings" w:char="F072"/>
            </w:r>
            <w:r w:rsidR="00301C04">
              <w:t xml:space="preserve"> </w:t>
            </w:r>
            <w:r w:rsidR="0009098B">
              <w:t>aider à l’habillage et au déshabillage</w:t>
            </w:r>
          </w:p>
          <w:p w:rsidR="0009098B" w:rsidRDefault="0009098B"/>
          <w:p w:rsidR="0009098B" w:rsidRDefault="00EB244A">
            <w:r>
              <w:t xml:space="preserve">5 </w:t>
            </w:r>
            <w:r w:rsidR="0009098B">
              <w:sym w:font="Wingdings" w:char="F072"/>
            </w:r>
            <w:r w:rsidR="00301C04">
              <w:t xml:space="preserve"> </w:t>
            </w:r>
            <w:r w:rsidR="0009098B">
              <w:t>aider à la toilette et soins d’hygiène ( hors médical)</w:t>
            </w:r>
          </w:p>
          <w:p w:rsidR="0009098B" w:rsidRDefault="0009098B"/>
          <w:p w:rsidR="0009098B" w:rsidRDefault="00EB244A">
            <w:r>
              <w:t xml:space="preserve">6 </w:t>
            </w:r>
            <w:r w:rsidR="0009098B">
              <w:sym w:font="Wingdings" w:char="F072"/>
            </w:r>
            <w:r w:rsidR="00301C04">
              <w:t xml:space="preserve"> </w:t>
            </w:r>
            <w:r w:rsidR="0009098B">
              <w:t>aider à la prise de repas</w:t>
            </w:r>
          </w:p>
          <w:p w:rsidR="0009098B" w:rsidRDefault="0009098B"/>
          <w:p w:rsidR="0009098B" w:rsidRDefault="00EB244A">
            <w:r>
              <w:t xml:space="preserve">7 </w:t>
            </w:r>
            <w:r w:rsidR="0009098B">
              <w:sym w:font="Wingdings" w:char="F072"/>
            </w:r>
            <w:r w:rsidR="00301C04">
              <w:t xml:space="preserve"> </w:t>
            </w:r>
            <w:r w:rsidR="0009098B">
              <w:t>veiller au respect du rythme biologique</w:t>
            </w:r>
          </w:p>
          <w:p w:rsidR="0009098B" w:rsidRDefault="0009098B"/>
          <w:p w:rsidR="0009098B" w:rsidRDefault="00EB244A">
            <w:r>
              <w:t xml:space="preserve">8 </w:t>
            </w:r>
            <w:r w:rsidR="0009098B">
              <w:sym w:font="Wingdings" w:char="F072"/>
            </w:r>
            <w:r w:rsidR="00301C04">
              <w:t xml:space="preserve"> </w:t>
            </w:r>
            <w:r w:rsidR="0009098B">
              <w:t>aider à l’installation matérielle de l’élève</w:t>
            </w:r>
          </w:p>
          <w:p w:rsidR="0009098B" w:rsidRDefault="0009098B"/>
          <w:p w:rsidR="0009098B" w:rsidRDefault="00EB244A">
            <w:r>
              <w:t xml:space="preserve">9 </w:t>
            </w:r>
            <w:r w:rsidR="0009098B">
              <w:sym w:font="Wingdings" w:char="F072"/>
            </w:r>
            <w:r w:rsidR="00301C04">
              <w:t xml:space="preserve"> </w:t>
            </w:r>
            <w:r w:rsidR="0009098B">
              <w:t>permettre et faciliter les déplacements</w:t>
            </w:r>
          </w:p>
          <w:p w:rsidR="0009098B" w:rsidRDefault="0009098B"/>
          <w:p w:rsidR="0009098B" w:rsidRPr="0009098B" w:rsidRDefault="00EB244A">
            <w:r>
              <w:t xml:space="preserve">10 </w:t>
            </w:r>
            <w:r w:rsidR="0009098B">
              <w:sym w:font="Wingdings" w:char="F072"/>
            </w:r>
            <w:r w:rsidR="00301C04">
              <w:t xml:space="preserve"> veiller au respect du rythme biologique</w:t>
            </w:r>
          </w:p>
          <w:p w:rsidR="00FC4E47" w:rsidRDefault="00FC4E47"/>
          <w:p w:rsidR="00FC4E47" w:rsidRDefault="00301C04">
            <w:r>
              <w:t xml:space="preserve">                                Missions</w:t>
            </w:r>
          </w:p>
        </w:tc>
        <w:tc>
          <w:tcPr>
            <w:tcW w:w="5224" w:type="dxa"/>
          </w:tcPr>
          <w:p w:rsidR="00FC4E47" w:rsidRDefault="00FC4E47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>
            <w:r>
              <w:t xml:space="preserve">                              Mise en </w:t>
            </w:r>
            <w:proofErr w:type="spellStart"/>
            <w:r>
              <w:t>oeuvre</w:t>
            </w:r>
            <w:proofErr w:type="spellEnd"/>
          </w:p>
        </w:tc>
        <w:tc>
          <w:tcPr>
            <w:tcW w:w="5705" w:type="dxa"/>
          </w:tcPr>
          <w:p w:rsidR="00FC4E47" w:rsidRDefault="00FC4E47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/>
          <w:p w:rsidR="00301C04" w:rsidRDefault="00301C04">
            <w:r>
              <w:t xml:space="preserve">                                                 Bilan</w:t>
            </w:r>
          </w:p>
        </w:tc>
      </w:tr>
      <w:tr w:rsidR="00FC4E47" w:rsidTr="0009098B">
        <w:trPr>
          <w:jc w:val="center"/>
        </w:trPr>
        <w:tc>
          <w:tcPr>
            <w:tcW w:w="4459" w:type="dxa"/>
          </w:tcPr>
          <w:p w:rsidR="00FC4E47" w:rsidRDefault="00FC4E47"/>
          <w:p w:rsidR="00FC4E47" w:rsidRDefault="00301C04">
            <w:pPr>
              <w:rPr>
                <w:b/>
              </w:rPr>
            </w:pPr>
            <w:r w:rsidRPr="00301C04">
              <w:rPr>
                <w:b/>
              </w:rPr>
              <w:t>Accompagnement de l’élève dans l’accès aux activités d’apprentissage</w:t>
            </w:r>
          </w:p>
          <w:p w:rsidR="00301C04" w:rsidRPr="00301C04" w:rsidRDefault="00301C04">
            <w:pPr>
              <w:rPr>
                <w:b/>
              </w:rPr>
            </w:pPr>
          </w:p>
          <w:p w:rsidR="009325E1" w:rsidRDefault="00EB244A">
            <w:r>
              <w:lastRenderedPageBreak/>
              <w:t xml:space="preserve">11 </w:t>
            </w:r>
            <w:r w:rsidR="00301C04">
              <w:sym w:font="Wingdings" w:char="F072"/>
            </w:r>
            <w:r w:rsidR="00301C04">
              <w:t xml:space="preserve"> stimuler les activités sensorielles, motrices et intellectuelles de l’élève</w:t>
            </w:r>
          </w:p>
          <w:p w:rsidR="00301C04" w:rsidRDefault="00301C04"/>
          <w:p w:rsidR="00301C04" w:rsidRDefault="00EB244A">
            <w:r>
              <w:t xml:space="preserve">12 </w:t>
            </w:r>
            <w:r w:rsidR="00301C04">
              <w:sym w:font="Wingdings" w:char="F072"/>
            </w:r>
            <w:r w:rsidR="00301C04">
              <w:t xml:space="preserve"> utiliser des supports adaptés et conçus par les professionnels : activités, structuration </w:t>
            </w:r>
            <w:proofErr w:type="spellStart"/>
            <w:r w:rsidR="00301C04">
              <w:t>espace temps</w:t>
            </w:r>
            <w:proofErr w:type="spellEnd"/>
          </w:p>
          <w:p w:rsidR="00301C04" w:rsidRDefault="00301C04"/>
          <w:p w:rsidR="00301C04" w:rsidRDefault="00EB244A">
            <w:r>
              <w:t xml:space="preserve">13 </w:t>
            </w:r>
            <w:r w:rsidR="00301C04">
              <w:sym w:font="Wingdings" w:char="F072"/>
            </w:r>
            <w:r w:rsidR="00301C04">
              <w:t xml:space="preserve"> faciliter l’expression de l’élève, l’aider à communiquer</w:t>
            </w:r>
          </w:p>
          <w:p w:rsidR="00301C04" w:rsidRDefault="00301C04"/>
          <w:p w:rsidR="00301C04" w:rsidRDefault="00EB244A">
            <w:r>
              <w:t xml:space="preserve">14 </w:t>
            </w:r>
            <w:r w:rsidR="00301C04">
              <w:sym w:font="Wingdings" w:char="F072"/>
            </w:r>
            <w:r w:rsidR="00301C04">
              <w:t xml:space="preserve"> Rappeler les règles à observer durant les activités</w:t>
            </w:r>
          </w:p>
          <w:p w:rsidR="00301C04" w:rsidRDefault="00301C04"/>
          <w:p w:rsidR="00301C04" w:rsidRDefault="00EB244A">
            <w:r>
              <w:t xml:space="preserve">15 </w:t>
            </w:r>
            <w:r w:rsidR="00301C04">
              <w:sym w:font="Wingdings" w:char="F072"/>
            </w:r>
            <w:r w:rsidR="00301C04">
              <w:t xml:space="preserve"> contribuer à l’adaptation de la situation d’apprentissage, en lien avec l’enseignant, par l’identification des compétences, ressources, difficultés de l’élève</w:t>
            </w:r>
          </w:p>
          <w:p w:rsidR="00E14F5F" w:rsidRDefault="00E14F5F"/>
          <w:p w:rsidR="00E14F5F" w:rsidRDefault="00EB244A">
            <w:r>
              <w:t xml:space="preserve">16 </w:t>
            </w:r>
            <w:r w:rsidR="00E14F5F">
              <w:sym w:font="Wingdings" w:char="F072"/>
            </w:r>
            <w:r w:rsidR="00E14F5F">
              <w:t xml:space="preserve"> soutenir l’élève dans la compréhension et dans l’application des consignes</w:t>
            </w:r>
          </w:p>
          <w:p w:rsidR="00E14F5F" w:rsidRDefault="00E14F5F"/>
          <w:p w:rsidR="00E14F5F" w:rsidRDefault="00EB244A">
            <w:r>
              <w:t xml:space="preserve">17 </w:t>
            </w:r>
            <w:r w:rsidR="00E14F5F">
              <w:sym w:font="Wingdings" w:char="F072"/>
            </w:r>
            <w:r w:rsidR="00E14F5F">
              <w:t xml:space="preserve"> assister l’élève dans l’activité d’écriture et la prise de notes quel que soit le support utilisé</w:t>
            </w:r>
          </w:p>
          <w:p w:rsidR="00E14F5F" w:rsidRDefault="00E14F5F"/>
          <w:p w:rsidR="00E14F5F" w:rsidRDefault="00EB244A">
            <w:r>
              <w:t xml:space="preserve">18 </w:t>
            </w:r>
            <w:r w:rsidR="00E14F5F">
              <w:sym w:font="Wingdings" w:char="F072"/>
            </w:r>
            <w:r w:rsidR="00E14F5F">
              <w:t xml:space="preserve"> appliquer les consignes prévue par la réglementation relative aux aménagements des conditions de passation des épreuves d’examen ou de concours et dans les situations d’évaluation lorsque sa présence est requise.</w:t>
            </w:r>
          </w:p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FC4E47" w:rsidRDefault="00E14F5F" w:rsidP="00E14F5F">
            <w:pPr>
              <w:jc w:val="center"/>
            </w:pPr>
            <w:r>
              <w:t>Missions</w:t>
            </w:r>
          </w:p>
        </w:tc>
        <w:tc>
          <w:tcPr>
            <w:tcW w:w="5224" w:type="dxa"/>
          </w:tcPr>
          <w:p w:rsidR="00FC4E47" w:rsidRDefault="00FC4E47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>
            <w:r>
              <w:t xml:space="preserve">                                   Mise en </w:t>
            </w:r>
            <w:proofErr w:type="spellStart"/>
            <w:r>
              <w:t>oeuvre</w:t>
            </w:r>
            <w:proofErr w:type="spellEnd"/>
          </w:p>
        </w:tc>
        <w:tc>
          <w:tcPr>
            <w:tcW w:w="5705" w:type="dxa"/>
          </w:tcPr>
          <w:p w:rsidR="00FC4E47" w:rsidRDefault="00FC4E47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/>
          <w:p w:rsidR="00E14F5F" w:rsidRDefault="00E14F5F">
            <w:r>
              <w:t xml:space="preserve">                                               Bilan</w:t>
            </w:r>
          </w:p>
        </w:tc>
      </w:tr>
      <w:tr w:rsidR="00FC4E47" w:rsidTr="0009098B">
        <w:trPr>
          <w:jc w:val="center"/>
        </w:trPr>
        <w:tc>
          <w:tcPr>
            <w:tcW w:w="4459" w:type="dxa"/>
          </w:tcPr>
          <w:p w:rsidR="00FC4E47" w:rsidRDefault="00FC4E47"/>
          <w:p w:rsidR="009325E1" w:rsidRPr="00E14F5F" w:rsidRDefault="00E14F5F">
            <w:pPr>
              <w:rPr>
                <w:b/>
              </w:rPr>
            </w:pPr>
            <w:r w:rsidRPr="00E14F5F">
              <w:rPr>
                <w:b/>
              </w:rPr>
              <w:lastRenderedPageBreak/>
              <w:t>Accompagnement de l’élève dans les activités de la vie sociale et relationnelle</w:t>
            </w:r>
          </w:p>
          <w:p w:rsidR="00FC4E47" w:rsidRDefault="00FC4E47"/>
          <w:p w:rsidR="00E14F5F" w:rsidRDefault="00EB244A">
            <w:r>
              <w:t xml:space="preserve">19 </w:t>
            </w:r>
            <w:r w:rsidR="00E14F5F">
              <w:sym w:font="Wingdings" w:char="F072"/>
            </w:r>
            <w:r w:rsidR="00E14F5F">
              <w:t xml:space="preserve"> participer à la mise en œuvre de l’accueil en favorisant la mise en confiance de l’élève et de l’environnement</w:t>
            </w:r>
          </w:p>
          <w:p w:rsidR="00E14F5F" w:rsidRDefault="00E14F5F"/>
          <w:p w:rsidR="00E14F5F" w:rsidRDefault="00EB244A">
            <w:r>
              <w:t xml:space="preserve">20 </w:t>
            </w:r>
            <w:r w:rsidR="00E14F5F">
              <w:sym w:font="Wingdings" w:char="F072"/>
            </w:r>
            <w:r w:rsidR="00E14F5F">
              <w:t xml:space="preserve"> favoriser la communication et les interactions entre l’élève et son environnement</w:t>
            </w:r>
          </w:p>
          <w:p w:rsidR="00E14F5F" w:rsidRDefault="00E14F5F"/>
          <w:p w:rsidR="00E14F5F" w:rsidRDefault="00EB244A">
            <w:r>
              <w:t xml:space="preserve">21 </w:t>
            </w:r>
            <w:r w:rsidR="00E14F5F">
              <w:sym w:font="Wingdings" w:char="F072"/>
            </w:r>
            <w:r w:rsidR="00E14F5F">
              <w:t xml:space="preserve"> sensibiliser</w:t>
            </w:r>
            <w:r>
              <w:t xml:space="preserve"> l’environnement de l’élève au handicap et prévenir les situations de crise, d’isolement ou de conflit</w:t>
            </w:r>
          </w:p>
          <w:p w:rsidR="00EB244A" w:rsidRDefault="00EB244A"/>
          <w:p w:rsidR="00EB244A" w:rsidRDefault="00EB244A">
            <w:r>
              <w:t xml:space="preserve">22 </w:t>
            </w:r>
            <w:r>
              <w:sym w:font="Wingdings" w:char="F072"/>
            </w:r>
            <w:r>
              <w:t xml:space="preserve"> favoriser la participation de l’élève aux activités prévues dans tous les lieux de vie considérés</w:t>
            </w:r>
          </w:p>
          <w:p w:rsidR="00EB244A" w:rsidRDefault="00EB244A"/>
          <w:p w:rsidR="00EB244A" w:rsidRDefault="00EB244A">
            <w:r>
              <w:t xml:space="preserve">23 </w:t>
            </w:r>
            <w:r>
              <w:sym w:font="Wingdings" w:char="F072"/>
            </w:r>
            <w:r>
              <w:t xml:space="preserve"> contribuer à définir le champ des activités adaptées aux capacités, aux désirs et besoins de l’élève. Dans ce cadre, les mettre en œuvre avec lui</w:t>
            </w:r>
          </w:p>
          <w:p w:rsidR="00FC4E47" w:rsidRDefault="00FC4E47"/>
        </w:tc>
        <w:tc>
          <w:tcPr>
            <w:tcW w:w="5224" w:type="dxa"/>
          </w:tcPr>
          <w:p w:rsidR="00FC4E47" w:rsidRDefault="00FC4E47"/>
        </w:tc>
        <w:tc>
          <w:tcPr>
            <w:tcW w:w="5705" w:type="dxa"/>
          </w:tcPr>
          <w:p w:rsidR="00FC4E47" w:rsidRDefault="00FC4E47"/>
        </w:tc>
      </w:tr>
    </w:tbl>
    <w:p w:rsidR="00FC4E47" w:rsidRDefault="00FC4E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B244A" w:rsidTr="00EB244A">
        <w:tc>
          <w:tcPr>
            <w:tcW w:w="15388" w:type="dxa"/>
          </w:tcPr>
          <w:p w:rsidR="008B42FC" w:rsidRDefault="008B42FC"/>
          <w:p w:rsidR="00EB244A" w:rsidRDefault="008B42FC">
            <w:r>
              <w:t>Au regard du présent bilan, quelles sont les missions qui vous sembleraient nécessaires de poursuivre pour développer l’autonomie de l’élève ?</w:t>
            </w:r>
          </w:p>
          <w:p w:rsidR="008B42FC" w:rsidRDefault="008B42FC"/>
          <w:p w:rsidR="008B42FC" w:rsidRDefault="008B42FC">
            <w:r>
              <w:t>1</w:t>
            </w:r>
            <w:r>
              <w:sym w:font="Wingdings" w:char="F072"/>
            </w:r>
            <w:r>
              <w:t xml:space="preserve">   2</w:t>
            </w:r>
            <w:r>
              <w:sym w:font="Wingdings" w:char="F072"/>
            </w:r>
            <w:r>
              <w:t xml:space="preserve">   3</w:t>
            </w:r>
            <w:r>
              <w:sym w:font="Wingdings" w:char="F072"/>
            </w:r>
            <w:r>
              <w:t xml:space="preserve">  4</w:t>
            </w:r>
            <w:r>
              <w:sym w:font="Wingdings" w:char="F072"/>
            </w:r>
            <w:r>
              <w:t xml:space="preserve">  5</w:t>
            </w:r>
            <w:r>
              <w:sym w:font="Wingdings" w:char="F072"/>
            </w:r>
            <w:r>
              <w:t xml:space="preserve">  6</w:t>
            </w:r>
            <w:r>
              <w:sym w:font="Wingdings" w:char="F072"/>
            </w:r>
            <w:r>
              <w:t xml:space="preserve">  7</w:t>
            </w:r>
            <w:r>
              <w:sym w:font="Wingdings" w:char="F072"/>
            </w:r>
            <w:r>
              <w:t xml:space="preserve">  8</w:t>
            </w:r>
            <w:r>
              <w:sym w:font="Wingdings" w:char="F072"/>
            </w:r>
            <w:r>
              <w:t xml:space="preserve">  9</w:t>
            </w:r>
            <w:r>
              <w:sym w:font="Wingdings" w:char="F072"/>
            </w:r>
            <w:r>
              <w:t xml:space="preserve">  10</w:t>
            </w:r>
            <w:r>
              <w:sym w:font="Wingdings" w:char="F072"/>
            </w:r>
            <w:r>
              <w:t xml:space="preserve">  11</w:t>
            </w:r>
            <w:r>
              <w:sym w:font="Wingdings" w:char="F072"/>
            </w:r>
            <w:r>
              <w:t xml:space="preserve">  12</w:t>
            </w:r>
            <w:r>
              <w:sym w:font="Wingdings" w:char="F072"/>
            </w:r>
            <w:r>
              <w:t xml:space="preserve">  13</w:t>
            </w:r>
            <w:r>
              <w:sym w:font="Wingdings" w:char="F072"/>
            </w:r>
            <w:r>
              <w:t xml:space="preserve">  14</w:t>
            </w:r>
            <w:r>
              <w:sym w:font="Wingdings" w:char="F072"/>
            </w:r>
            <w:r>
              <w:t xml:space="preserve">  15</w:t>
            </w:r>
            <w:r>
              <w:sym w:font="Wingdings" w:char="F072"/>
            </w:r>
            <w:r>
              <w:t xml:space="preserve">  16</w:t>
            </w:r>
            <w:r>
              <w:sym w:font="Wingdings" w:char="F072"/>
            </w:r>
            <w:r>
              <w:t xml:space="preserve">  17</w:t>
            </w:r>
            <w:r>
              <w:sym w:font="Wingdings" w:char="F072"/>
            </w:r>
            <w:r>
              <w:t xml:space="preserve">  18</w:t>
            </w:r>
            <w:r>
              <w:sym w:font="Wingdings" w:char="F072"/>
            </w:r>
            <w:r>
              <w:t xml:space="preserve">  19</w:t>
            </w:r>
            <w:r>
              <w:sym w:font="Wingdings" w:char="F072"/>
            </w:r>
            <w:r>
              <w:t xml:space="preserve">  20</w:t>
            </w:r>
            <w:r>
              <w:sym w:font="Wingdings" w:char="F072"/>
            </w:r>
            <w:r>
              <w:t xml:space="preserve">  21</w:t>
            </w:r>
            <w:r>
              <w:sym w:font="Wingdings" w:char="F072"/>
            </w:r>
            <w:r>
              <w:t xml:space="preserve">  22</w:t>
            </w:r>
            <w:r>
              <w:sym w:font="Wingdings" w:char="F072"/>
            </w:r>
            <w:r>
              <w:t xml:space="preserve">  23</w:t>
            </w:r>
            <w:r>
              <w:sym w:font="Wingdings" w:char="F072"/>
            </w:r>
          </w:p>
          <w:p w:rsidR="008B42FC" w:rsidRDefault="008B42FC"/>
          <w:p w:rsidR="008B42FC" w:rsidRPr="008B42FC" w:rsidRDefault="008B42FC">
            <w:pPr>
              <w:rPr>
                <w:u w:val="single"/>
              </w:rPr>
            </w:pPr>
            <w:r w:rsidRPr="008B42FC">
              <w:rPr>
                <w:u w:val="single"/>
              </w:rPr>
              <w:t>Notes complémentaires</w:t>
            </w:r>
            <w:r>
              <w:rPr>
                <w:u w:val="single"/>
              </w:rPr>
              <w:t> :</w:t>
            </w:r>
          </w:p>
          <w:p w:rsidR="00EB244A" w:rsidRDefault="00EB244A"/>
          <w:p w:rsidR="00EB244A" w:rsidRDefault="00EB244A"/>
          <w:p w:rsidR="00EB244A" w:rsidRDefault="00EB244A"/>
          <w:p w:rsidR="00EB244A" w:rsidRDefault="00EB244A"/>
          <w:p w:rsidR="00EB244A" w:rsidRDefault="00EB244A"/>
          <w:p w:rsidR="00EB244A" w:rsidRDefault="00EB244A"/>
          <w:p w:rsidR="00EB244A" w:rsidRDefault="00EB244A"/>
        </w:tc>
      </w:tr>
    </w:tbl>
    <w:p w:rsidR="00EB244A" w:rsidRDefault="00EB244A"/>
    <w:p w:rsidR="00EB244A" w:rsidRDefault="00EB244A"/>
    <w:sectPr w:rsidR="00EB244A" w:rsidSect="00DC5D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1"/>
    <w:rsid w:val="0009098B"/>
    <w:rsid w:val="001B44F1"/>
    <w:rsid w:val="002524E3"/>
    <w:rsid w:val="00301C04"/>
    <w:rsid w:val="005D018D"/>
    <w:rsid w:val="006540CD"/>
    <w:rsid w:val="008B42FC"/>
    <w:rsid w:val="008D1AA1"/>
    <w:rsid w:val="009325E1"/>
    <w:rsid w:val="009F3B03"/>
    <w:rsid w:val="00BD0900"/>
    <w:rsid w:val="00CB743E"/>
    <w:rsid w:val="00D8140C"/>
    <w:rsid w:val="00DC5DAB"/>
    <w:rsid w:val="00DD5C64"/>
    <w:rsid w:val="00E14F5F"/>
    <w:rsid w:val="00EB244A"/>
    <w:rsid w:val="00ED209E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C347-50F6-44DA-AE66-2C213F5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8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D018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D018D"/>
  </w:style>
  <w:style w:type="table" w:styleId="Grilledutableau">
    <w:name w:val="Table Grid"/>
    <w:basedOn w:val="TableauNormal"/>
    <w:uiPriority w:val="59"/>
    <w:rsid w:val="005D018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25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5E1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5D018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D018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D018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D018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MDPH</dc:creator>
  <cp:keywords/>
  <dc:description/>
  <cp:lastModifiedBy>MDPH</cp:lastModifiedBy>
  <cp:revision>5</cp:revision>
  <cp:lastPrinted>2019-02-06T08:35:00Z</cp:lastPrinted>
  <dcterms:created xsi:type="dcterms:W3CDTF">2019-02-06T08:35:00Z</dcterms:created>
  <dcterms:modified xsi:type="dcterms:W3CDTF">2019-05-21T11:41:00Z</dcterms:modified>
</cp:coreProperties>
</file>